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D1BDE" w14:textId="77777777" w:rsidR="000457BB" w:rsidRDefault="000457BB">
      <w:r>
        <w:t>Everett Lumber Yard</w:t>
      </w:r>
    </w:p>
    <w:p w14:paraId="5FE2F1E8" w14:textId="77777777" w:rsidR="000457BB" w:rsidRDefault="000457BB">
      <w:r>
        <w:t xml:space="preserve">Industrial </w:t>
      </w:r>
      <w:proofErr w:type="spellStart"/>
      <w:r>
        <w:t>Stormwater</w:t>
      </w:r>
      <w:proofErr w:type="spellEnd"/>
      <w:r>
        <w:t xml:space="preserve"> General Permit</w:t>
      </w:r>
    </w:p>
    <w:p w14:paraId="20673E74" w14:textId="77777777" w:rsidR="000457BB" w:rsidRDefault="000457BB"/>
    <w:p w14:paraId="33D3B492" w14:textId="77777777" w:rsidR="000457BB" w:rsidRDefault="000457BB">
      <w:r>
        <w:t xml:space="preserve">As part of an environmental action group’s civil lawsuit, the facility was forced to meet benchmark limits of the industrial </w:t>
      </w:r>
      <w:proofErr w:type="spellStart"/>
      <w:r>
        <w:t>stormwater</w:t>
      </w:r>
      <w:proofErr w:type="spellEnd"/>
      <w:r>
        <w:t xml:space="preserve"> general permit for 8 consecutive quarters.  Previous quarters identified pH, turbidity, biological oxygen demand, zinc and copper as the pollutants that exceeded the benchmark limits.   To solve the issue, Blue Environmental utilized targeted best management practices (BMP’s) and identified and addressed the various pollutant sources.   With guidance from Blue Environmental, the </w:t>
      </w:r>
      <w:proofErr w:type="gramStart"/>
      <w:r>
        <w:t>8 acre</w:t>
      </w:r>
      <w:proofErr w:type="gramEnd"/>
      <w:r>
        <w:t xml:space="preserve"> facility avoided the costly purchase and installation of an active treatment system while still maintaining full permit compliance.</w:t>
      </w:r>
    </w:p>
    <w:p w14:paraId="5BC30301" w14:textId="77777777" w:rsidR="000457BB" w:rsidRDefault="000457BB"/>
    <w:p w14:paraId="63571F84" w14:textId="77777777" w:rsidR="000457BB" w:rsidRDefault="000457BB"/>
    <w:p w14:paraId="20610936" w14:textId="77777777" w:rsidR="000457BB" w:rsidRDefault="000457BB">
      <w:r>
        <w:t>Howard Hanson Dam</w:t>
      </w:r>
    </w:p>
    <w:p w14:paraId="45AB1291" w14:textId="77777777" w:rsidR="000457BB" w:rsidRDefault="000457BB">
      <w:r>
        <w:t xml:space="preserve">Construction </w:t>
      </w:r>
      <w:proofErr w:type="spellStart"/>
      <w:r>
        <w:t>Stormwater</w:t>
      </w:r>
      <w:proofErr w:type="spellEnd"/>
      <w:r>
        <w:t xml:space="preserve"> General Permit</w:t>
      </w:r>
    </w:p>
    <w:p w14:paraId="4EF4161F" w14:textId="77777777" w:rsidR="000457BB" w:rsidRDefault="000457BB"/>
    <w:p w14:paraId="05018E1D" w14:textId="77777777" w:rsidR="000457BB" w:rsidRDefault="000457BB">
      <w:r>
        <w:t>Maintaining environmental compliance with the Army Corps of Engineers’ strict standards during construction on the banks of the City of Tacoma’s water supply was a daunting task to be accomplished.  Throughout the project Blue Environmental kept the site in compliance.   After the project was completed Blue Env</w:t>
      </w:r>
      <w:r w:rsidR="00AC13E6">
        <w:t>ironmental</w:t>
      </w:r>
      <w:r>
        <w:t xml:space="preserve"> per</w:t>
      </w:r>
      <w:bookmarkStart w:id="0" w:name="_GoBack"/>
      <w:bookmarkEnd w:id="0"/>
      <w:r>
        <w:t xml:space="preserve">formed a final walkthrough with the Corps to ensure that no sources of pollution entered the drinking supply </w:t>
      </w:r>
      <w:r w:rsidR="00342B50">
        <w:t>when the dewatered construction</w:t>
      </w:r>
      <w:r>
        <w:t xml:space="preserve"> was put back under water.</w:t>
      </w:r>
    </w:p>
    <w:p w14:paraId="27B5A2C3" w14:textId="77777777" w:rsidR="000457BB" w:rsidRDefault="000457BB"/>
    <w:p w14:paraId="7E31DD77" w14:textId="77777777" w:rsidR="000457BB" w:rsidRDefault="000457BB">
      <w:r>
        <w:t>Seattle Food Distribution Center</w:t>
      </w:r>
    </w:p>
    <w:p w14:paraId="5A0A1B22" w14:textId="77777777" w:rsidR="000457BB" w:rsidRDefault="000457BB">
      <w:r>
        <w:t xml:space="preserve">Industrial </w:t>
      </w:r>
      <w:proofErr w:type="spellStart"/>
      <w:r>
        <w:t>Stormwater</w:t>
      </w:r>
      <w:proofErr w:type="spellEnd"/>
      <w:r>
        <w:t xml:space="preserve"> General Permit</w:t>
      </w:r>
    </w:p>
    <w:p w14:paraId="50BFDFC3" w14:textId="77777777" w:rsidR="000457BB" w:rsidRDefault="000457BB">
      <w:r>
        <w:t>Discharge to 303d Impaired Water Body</w:t>
      </w:r>
    </w:p>
    <w:p w14:paraId="6BF811B5" w14:textId="77777777" w:rsidR="000457BB" w:rsidRDefault="000457BB"/>
    <w:p w14:paraId="26CC2CBD" w14:textId="77777777" w:rsidR="000457BB" w:rsidRDefault="000457BB">
      <w:r>
        <w:t xml:space="preserve">Even though industrial activities are minimal at this distribution facility located on the Duwamish River, meeting the benchmark limits of the industrial </w:t>
      </w:r>
      <w:proofErr w:type="spellStart"/>
      <w:r>
        <w:t>stormwater</w:t>
      </w:r>
      <w:proofErr w:type="spellEnd"/>
      <w:r>
        <w:t xml:space="preserve"> permit has been a struggle.  As part of the Level 3 Corrective action, Blue Environmental identified ambient sources, approach roads and neighboring facilities as the primary cause of benchmark </w:t>
      </w:r>
      <w:proofErr w:type="spellStart"/>
      <w:r>
        <w:t>exceedences</w:t>
      </w:r>
      <w:proofErr w:type="spellEnd"/>
      <w:r>
        <w:t xml:space="preserve"> of turbidity, copper and zinc.  Utilizing cost effective BMP’s the facility has maintained compliance while the pollutant sources are addressed.</w:t>
      </w:r>
    </w:p>
    <w:p w14:paraId="01DD1C5D" w14:textId="77777777" w:rsidR="000457BB" w:rsidRDefault="000457BB"/>
    <w:p w14:paraId="1A95DD20" w14:textId="77777777" w:rsidR="000457BB" w:rsidRDefault="000457BB">
      <w:r>
        <w:t>Beverage Bottling &amp; Distribution Plant</w:t>
      </w:r>
    </w:p>
    <w:p w14:paraId="0250D718" w14:textId="77777777" w:rsidR="000457BB" w:rsidRDefault="000457BB">
      <w:r>
        <w:t xml:space="preserve">Industrial </w:t>
      </w:r>
      <w:proofErr w:type="spellStart"/>
      <w:r>
        <w:t>Stormwater</w:t>
      </w:r>
      <w:proofErr w:type="spellEnd"/>
      <w:r>
        <w:t xml:space="preserve"> General Permit</w:t>
      </w:r>
    </w:p>
    <w:p w14:paraId="72585C41" w14:textId="77777777" w:rsidR="000457BB" w:rsidRDefault="000457BB">
      <w:r>
        <w:t>Discharge to 303d Impaired Water Body</w:t>
      </w:r>
    </w:p>
    <w:p w14:paraId="42D80DB8" w14:textId="77777777" w:rsidR="000457BB" w:rsidRDefault="000457BB"/>
    <w:p w14:paraId="7593302B" w14:textId="77777777" w:rsidR="000457BB" w:rsidRDefault="000457BB">
      <w:proofErr w:type="gramStart"/>
      <w:r>
        <w:t>A high amount of vehicle traffic combined with a large paved facility are</w:t>
      </w:r>
      <w:proofErr w:type="gramEnd"/>
      <w:r>
        <w:t xml:space="preserve"> a recipe for high zinc and copper sample results.  The project goal was to av</w:t>
      </w:r>
      <w:r w:rsidR="00342B50">
        <w:t>oid a level 3 corrective action,</w:t>
      </w:r>
      <w:r>
        <w:t xml:space="preserve"> thus avoiding the installation of an active treatment system.  The management at Blue Environmental came up with a series of BMP’s to maintain compliance while avoiding active treatment.</w:t>
      </w:r>
    </w:p>
    <w:sectPr w:rsidR="000457BB" w:rsidSect="004F358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459"/>
    <w:rsid w:val="00037FD3"/>
    <w:rsid w:val="000457BB"/>
    <w:rsid w:val="0014442E"/>
    <w:rsid w:val="00305B08"/>
    <w:rsid w:val="00331DB6"/>
    <w:rsid w:val="00342B50"/>
    <w:rsid w:val="004F3587"/>
    <w:rsid w:val="006B5A3F"/>
    <w:rsid w:val="00766FEB"/>
    <w:rsid w:val="007969D7"/>
    <w:rsid w:val="00797A35"/>
    <w:rsid w:val="00863F1C"/>
    <w:rsid w:val="00877305"/>
    <w:rsid w:val="00903F2F"/>
    <w:rsid w:val="009A4A74"/>
    <w:rsid w:val="00AC13E6"/>
    <w:rsid w:val="00B30656"/>
    <w:rsid w:val="00BD17D1"/>
    <w:rsid w:val="00C67CBB"/>
    <w:rsid w:val="00CD3879"/>
    <w:rsid w:val="00E371BD"/>
    <w:rsid w:val="00E74459"/>
    <w:rsid w:val="00EB3789"/>
    <w:rsid w:val="00F82C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42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4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4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355</Words>
  <Characters>2026</Characters>
  <Application>Microsoft Macintosh Word</Application>
  <DocSecurity>0</DocSecurity>
  <Lines>16</Lines>
  <Paragraphs>4</Paragraphs>
  <ScaleCrop>false</ScaleCrop>
  <Company>k</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Everett Lumber Yard</dc:title>
  <dc:subject/>
  <dc:creator>Jason</dc:creator>
  <cp:keywords/>
  <cp:lastModifiedBy>Jason</cp:lastModifiedBy>
  <cp:revision>3</cp:revision>
  <dcterms:created xsi:type="dcterms:W3CDTF">2011-08-23T20:56:00Z</dcterms:created>
  <dcterms:modified xsi:type="dcterms:W3CDTF">2011-08-24T00:12:00Z</dcterms:modified>
</cp:coreProperties>
</file>